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9F" w:rsidRDefault="0028389F" w:rsidP="00A6594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444750" cy="1866900"/>
            <wp:effectExtent l="0" t="0" r="0" b="0"/>
            <wp:docPr id="1" name="Рисунок 1" descr="https://encrypted-tbn0.gstatic.com/images?q=tbn%3AANd9GcThqXFGCKEug3C-s1go-ygSSRtcf4h4DFH4yGeZx7kehFO4TlAR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ThqXFGCKEug3C-s1go-ygSSRtcf4h4DFH4yGeZx7kehFO4TlAR&amp;usqp=C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9F" w:rsidRDefault="0028389F" w:rsidP="00A6594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2"/>
          <w:szCs w:val="32"/>
        </w:rPr>
      </w:pPr>
    </w:p>
    <w:p w:rsidR="001F6EA6" w:rsidRPr="001F6EA6" w:rsidRDefault="001F6EA6" w:rsidP="00A6594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2"/>
          <w:szCs w:val="32"/>
        </w:rPr>
      </w:pPr>
      <w:r w:rsidRPr="001F6EA6">
        <w:rPr>
          <w:rStyle w:val="c2"/>
          <w:b/>
          <w:bCs/>
          <w:color w:val="FF0000"/>
          <w:sz w:val="32"/>
          <w:szCs w:val="32"/>
        </w:rPr>
        <w:t xml:space="preserve">2 и 3 </w:t>
      </w:r>
      <w:proofErr w:type="spellStart"/>
      <w:r w:rsidRPr="001F6EA6">
        <w:rPr>
          <w:rStyle w:val="c2"/>
          <w:b/>
          <w:bCs/>
          <w:color w:val="FF0000"/>
          <w:sz w:val="32"/>
          <w:szCs w:val="32"/>
        </w:rPr>
        <w:t>группа_РДД</w:t>
      </w:r>
      <w:proofErr w:type="spellEnd"/>
    </w:p>
    <w:p w:rsidR="001F6EA6" w:rsidRPr="001F6EA6" w:rsidRDefault="001F6EA6" w:rsidP="00A6594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2"/>
          <w:szCs w:val="32"/>
        </w:rPr>
      </w:pPr>
      <w:r w:rsidRPr="001F6EA6">
        <w:rPr>
          <w:rStyle w:val="c2"/>
          <w:b/>
          <w:bCs/>
          <w:color w:val="FF0000"/>
          <w:sz w:val="32"/>
          <w:szCs w:val="32"/>
        </w:rPr>
        <w:t>ТЕМА: Работа с младшими школьниками</w:t>
      </w:r>
    </w:p>
    <w:p w:rsidR="001F6EA6" w:rsidRDefault="001F6EA6" w:rsidP="00A6594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950478" w:rsidRPr="00950478" w:rsidRDefault="00950478" w:rsidP="00950478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32"/>
          <w:szCs w:val="32"/>
        </w:rPr>
      </w:pPr>
      <w:r w:rsidRPr="00950478">
        <w:rPr>
          <w:rStyle w:val="c2"/>
          <w:bCs/>
          <w:color w:val="000000"/>
          <w:sz w:val="32"/>
          <w:szCs w:val="32"/>
        </w:rPr>
        <w:t xml:space="preserve">Привет, ребята! </w:t>
      </w:r>
    </w:p>
    <w:p w:rsidR="00950478" w:rsidRPr="00950478" w:rsidRDefault="00950478" w:rsidP="00950478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32"/>
          <w:szCs w:val="32"/>
        </w:rPr>
      </w:pPr>
      <w:r w:rsidRPr="00950478">
        <w:rPr>
          <w:rStyle w:val="c2"/>
          <w:bCs/>
          <w:color w:val="000000"/>
          <w:sz w:val="32"/>
          <w:szCs w:val="32"/>
        </w:rPr>
        <w:t xml:space="preserve">Продолжим тему… </w:t>
      </w:r>
    </w:p>
    <w:p w:rsidR="00A65944" w:rsidRDefault="00950478" w:rsidP="00950478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32"/>
          <w:szCs w:val="32"/>
        </w:rPr>
      </w:pPr>
      <w:r w:rsidRPr="00950478">
        <w:rPr>
          <w:rStyle w:val="c2"/>
          <w:bCs/>
          <w:color w:val="000000"/>
          <w:sz w:val="32"/>
          <w:szCs w:val="32"/>
        </w:rPr>
        <w:t xml:space="preserve">Мы </w:t>
      </w:r>
      <w:proofErr w:type="gramStart"/>
      <w:r w:rsidRPr="00950478">
        <w:rPr>
          <w:rStyle w:val="c2"/>
          <w:bCs/>
          <w:color w:val="000000"/>
          <w:sz w:val="32"/>
          <w:szCs w:val="32"/>
        </w:rPr>
        <w:t>разобрались</w:t>
      </w:r>
      <w:proofErr w:type="gramEnd"/>
      <w:r w:rsidRPr="00950478">
        <w:rPr>
          <w:rStyle w:val="c2"/>
          <w:bCs/>
          <w:color w:val="000000"/>
          <w:sz w:val="32"/>
          <w:szCs w:val="32"/>
        </w:rPr>
        <w:t xml:space="preserve"> как выбрать игру. Как написать сценарий и подготовить </w:t>
      </w:r>
      <w:proofErr w:type="gramStart"/>
      <w:r w:rsidRPr="00950478">
        <w:rPr>
          <w:rStyle w:val="c2"/>
          <w:bCs/>
          <w:color w:val="000000"/>
          <w:sz w:val="32"/>
          <w:szCs w:val="32"/>
        </w:rPr>
        <w:t>необходимое</w:t>
      </w:r>
      <w:proofErr w:type="gramEnd"/>
      <w:r w:rsidRPr="00950478">
        <w:rPr>
          <w:rStyle w:val="c2"/>
          <w:bCs/>
          <w:color w:val="000000"/>
          <w:sz w:val="32"/>
          <w:szCs w:val="32"/>
        </w:rPr>
        <w:t xml:space="preserve"> для проведения мероприятия. А вот теперь перейдем к руководству</w:t>
      </w:r>
      <w:r w:rsidR="00A65944" w:rsidRPr="00950478">
        <w:rPr>
          <w:rStyle w:val="c2"/>
          <w:bCs/>
          <w:color w:val="000000"/>
          <w:sz w:val="32"/>
          <w:szCs w:val="32"/>
        </w:rPr>
        <w:t xml:space="preserve"> игрой</w:t>
      </w:r>
      <w:r w:rsidRPr="00950478">
        <w:rPr>
          <w:rStyle w:val="c2"/>
          <w:bCs/>
          <w:color w:val="000000"/>
          <w:sz w:val="32"/>
          <w:szCs w:val="32"/>
        </w:rPr>
        <w:t xml:space="preserve">. </w:t>
      </w:r>
      <w:r>
        <w:rPr>
          <w:rStyle w:val="c2"/>
          <w:bCs/>
          <w:color w:val="000000"/>
          <w:sz w:val="32"/>
          <w:szCs w:val="32"/>
        </w:rPr>
        <w:t xml:space="preserve">Ведь быть ведущим и руководить процессом не так просто, как кажется. В любой момент все может измениться: настроение участником переменится, изменятся погодные (если вы проводите мероприятие на улице) условия, аппаратура даст сбой и т.д. </w:t>
      </w:r>
    </w:p>
    <w:p w:rsidR="00950478" w:rsidRDefault="00950478" w:rsidP="00950478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32"/>
          <w:szCs w:val="32"/>
        </w:rPr>
      </w:pPr>
      <w:r>
        <w:rPr>
          <w:rStyle w:val="c2"/>
          <w:bCs/>
          <w:color w:val="000000"/>
          <w:sz w:val="32"/>
          <w:szCs w:val="32"/>
        </w:rPr>
        <w:t xml:space="preserve">Ведущий (а в нашем случае, и организатор в одном лице) может найти выход в любой ситуации. Игра должна состояться при любых условиях. </w:t>
      </w:r>
    </w:p>
    <w:p w:rsidR="00950478" w:rsidRPr="00950478" w:rsidRDefault="00950478" w:rsidP="0095047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Cs/>
          <w:color w:val="000000"/>
          <w:sz w:val="32"/>
          <w:szCs w:val="32"/>
        </w:rPr>
        <w:t xml:space="preserve">Как же руководить игрой? </w:t>
      </w:r>
    </w:p>
    <w:p w:rsidR="00A65944" w:rsidRDefault="00950478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</w:t>
      </w:r>
      <w:r w:rsidR="00A65944">
        <w:rPr>
          <w:rStyle w:val="c0"/>
          <w:color w:val="000000"/>
          <w:sz w:val="28"/>
          <w:szCs w:val="28"/>
        </w:rPr>
        <w:t xml:space="preserve"> проведении игры руководителю рекомендуется  продумать и учесть следующие аспекты:</w:t>
      </w:r>
    </w:p>
    <w:p w:rsidR="00A65944" w:rsidRDefault="00A65944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1. Познакомиться с требованиями и правилами игры, в  которую дети будут играть. Приготовить все необходимое  оборудование и материалы.</w:t>
      </w:r>
    </w:p>
    <w:p w:rsidR="00950478" w:rsidRDefault="00A65944" w:rsidP="00A6594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Учесть уровень развития детей, их таланты, умения и  неумения.  </w:t>
      </w:r>
    </w:p>
    <w:p w:rsidR="00A65944" w:rsidRDefault="00A65944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3.Предлагать только те игры, которые доступны данной  возрастно</w:t>
      </w:r>
      <w:r w:rsidR="00950478">
        <w:rPr>
          <w:rStyle w:val="c0"/>
          <w:color w:val="000000"/>
          <w:sz w:val="28"/>
          <w:szCs w:val="28"/>
        </w:rPr>
        <w:t>й группе</w:t>
      </w:r>
      <w:r>
        <w:rPr>
          <w:rStyle w:val="c0"/>
          <w:color w:val="000000"/>
          <w:sz w:val="28"/>
          <w:szCs w:val="28"/>
        </w:rPr>
        <w:t>. Умело выводить участников из игры, которая для них сложна.</w:t>
      </w:r>
    </w:p>
    <w:p w:rsidR="00A65944" w:rsidRDefault="00950478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 Избегать переизбытка эмоций</w:t>
      </w:r>
      <w:r w:rsidR="00A65944">
        <w:rPr>
          <w:rStyle w:val="c0"/>
          <w:color w:val="000000"/>
          <w:sz w:val="28"/>
          <w:szCs w:val="28"/>
        </w:rPr>
        <w:t>.</w:t>
      </w:r>
    </w:p>
    <w:p w:rsidR="00A65944" w:rsidRDefault="00A65944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 Быть готовым к участию в игре в качестве обычного игрока, подчиняться всем правила</w:t>
      </w:r>
      <w:r w:rsidR="00950478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.</w:t>
      </w:r>
    </w:p>
    <w:p w:rsidR="00950478" w:rsidRDefault="00A65944" w:rsidP="00A6594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6. Помогать детям, которые не совсем компетентны и не столь </w:t>
      </w:r>
      <w:proofErr w:type="spellStart"/>
      <w:r>
        <w:rPr>
          <w:rStyle w:val="c0"/>
          <w:color w:val="000000"/>
          <w:sz w:val="28"/>
          <w:szCs w:val="28"/>
        </w:rPr>
        <w:t>координированны</w:t>
      </w:r>
      <w:proofErr w:type="spellEnd"/>
      <w:r>
        <w:rPr>
          <w:rStyle w:val="c0"/>
          <w:color w:val="000000"/>
          <w:sz w:val="28"/>
          <w:szCs w:val="28"/>
        </w:rPr>
        <w:t xml:space="preserve">, как их сверстники, поручая им задания или предоставляя возможность выполнять упражнения с учетом  сноровки, которой они обладают. </w:t>
      </w:r>
    </w:p>
    <w:p w:rsidR="00A65944" w:rsidRPr="00950478" w:rsidRDefault="00A65944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950478">
        <w:rPr>
          <w:rStyle w:val="c0"/>
          <w:i/>
          <w:color w:val="000000"/>
          <w:sz w:val="28"/>
          <w:szCs w:val="28"/>
        </w:rPr>
        <w:t xml:space="preserve">Ребенок с каким-либо недостатком может получать удовольствие, если будет судьей-хронометристом, счетчиком очков или главным судьей в игре, </w:t>
      </w:r>
      <w:r w:rsidRPr="00950478">
        <w:rPr>
          <w:rStyle w:val="c0"/>
          <w:i/>
          <w:color w:val="000000"/>
          <w:sz w:val="28"/>
          <w:szCs w:val="28"/>
        </w:rPr>
        <w:lastRenderedPageBreak/>
        <w:t>в которой он не сможет принять участие. Не обращать внимания на ошибки  некоторых детей или осторожно поправлять их, не прерывая игры.</w:t>
      </w:r>
      <w:r>
        <w:rPr>
          <w:rStyle w:val="c0"/>
          <w:color w:val="000000"/>
          <w:sz w:val="28"/>
          <w:szCs w:val="28"/>
        </w:rPr>
        <w:t xml:space="preserve"> </w:t>
      </w:r>
      <w:r w:rsidRPr="00950478">
        <w:rPr>
          <w:rStyle w:val="c0"/>
          <w:color w:val="000000"/>
          <w:sz w:val="28"/>
          <w:szCs w:val="28"/>
          <w:u w:val="single"/>
        </w:rPr>
        <w:t>Не отчитывать детей перед другими, если они нарушили правила или ошиблись в игре.</w:t>
      </w:r>
    </w:p>
    <w:p w:rsidR="00A65944" w:rsidRDefault="00A65944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7. Объяснять правила каждой игры вовремя и разрешить детям один или большее количество раз потренироваться, перед тем как начнется активная игра. Иметь в запасе ряд альтернативных игр и необходимое оборудование, приготовленное заранее, если дети не одобрят первую предложенную руководителем игру.</w:t>
      </w:r>
    </w:p>
    <w:p w:rsidR="00A65944" w:rsidRDefault="00A65944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8. Давать детям отдых между играми в соответствии с их  возрастом и возможностями.</w:t>
      </w:r>
    </w:p>
    <w:p w:rsidR="00A65944" w:rsidRDefault="00A65944" w:rsidP="00A6594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Размещение </w:t>
      </w:r>
      <w:proofErr w:type="gramStart"/>
      <w:r>
        <w:rPr>
          <w:rStyle w:val="c2"/>
          <w:b/>
          <w:bCs/>
          <w:color w:val="000000"/>
          <w:sz w:val="32"/>
          <w:szCs w:val="32"/>
        </w:rPr>
        <w:t>играющих</w:t>
      </w:r>
      <w:proofErr w:type="gramEnd"/>
    </w:p>
    <w:p w:rsidR="00A65944" w:rsidRDefault="00A65944" w:rsidP="00A6594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32"/>
          <w:szCs w:val="32"/>
        </w:rPr>
        <w:t>и место руководителя при объяснении игры</w:t>
      </w:r>
    </w:p>
    <w:p w:rsidR="00A6762C" w:rsidRDefault="00A65944" w:rsidP="00A6594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Прежде чем начать объяснение игры, необходимо разместить участников таким образом, чтобы</w:t>
      </w:r>
      <w:r w:rsidR="00A6762C">
        <w:rPr>
          <w:rStyle w:val="c0"/>
          <w:color w:val="000000"/>
          <w:sz w:val="28"/>
          <w:szCs w:val="28"/>
        </w:rPr>
        <w:t xml:space="preserve"> они хорошо видели  и слышали ведущего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A6762C" w:rsidRDefault="00A6762C" w:rsidP="00A6594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6762C" w:rsidRDefault="00A65944" w:rsidP="00A6594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Если игра проводится в круге, то объяснение происходит в том же круговом построении. Руководитель занимает место не в  центре, а в ряду играющих или, при большом количестве играющих, немного впереди. Нельзя становиться в центр круга, так как тогда половина </w:t>
      </w:r>
      <w:proofErr w:type="gramStart"/>
      <w:r>
        <w:rPr>
          <w:rStyle w:val="c0"/>
          <w:color w:val="000000"/>
          <w:sz w:val="28"/>
          <w:szCs w:val="28"/>
        </w:rPr>
        <w:t>играющих</w:t>
      </w:r>
      <w:proofErr w:type="gramEnd"/>
      <w:r>
        <w:rPr>
          <w:rStyle w:val="c0"/>
          <w:color w:val="000000"/>
          <w:sz w:val="28"/>
          <w:szCs w:val="28"/>
        </w:rPr>
        <w:t xml:space="preserve"> окажется за спиной руководителя. </w:t>
      </w:r>
    </w:p>
    <w:p w:rsidR="00A6762C" w:rsidRDefault="00A6762C" w:rsidP="00A6594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6762C" w:rsidRDefault="00A65944" w:rsidP="00A6594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Если играющие разделены на две команды и построены одна против другой</w:t>
      </w:r>
      <w:r w:rsidR="00A6762C">
        <w:rPr>
          <w:rStyle w:val="c0"/>
          <w:color w:val="000000"/>
          <w:sz w:val="28"/>
          <w:szCs w:val="28"/>
        </w:rPr>
        <w:t xml:space="preserve"> на большом расстоянии</w:t>
      </w:r>
      <w:r>
        <w:rPr>
          <w:rStyle w:val="c0"/>
          <w:color w:val="000000"/>
          <w:sz w:val="28"/>
          <w:szCs w:val="28"/>
        </w:rPr>
        <w:t>, то для объяснения надо сблизить команды, а затем дать команду отойт</w:t>
      </w:r>
      <w:r w:rsidR="00A6762C">
        <w:rPr>
          <w:rStyle w:val="c0"/>
          <w:color w:val="000000"/>
          <w:sz w:val="28"/>
          <w:szCs w:val="28"/>
        </w:rPr>
        <w:t>и к границам (точкам, откуда начнется движение)</w:t>
      </w:r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 xml:space="preserve">В этом случае руководитель, объясняя игру, становится между играющими в середине площадки, у боковой границы, и  обращается то к одной, то к другой команде. </w:t>
      </w:r>
      <w:proofErr w:type="gramEnd"/>
    </w:p>
    <w:p w:rsidR="00A6762C" w:rsidRDefault="00A6762C" w:rsidP="00A6594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6762C" w:rsidRDefault="00A65944" w:rsidP="00A6594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Если игра начинается с движения врассыпную, можно построить играющих в шеренгу, когда их немного, или сгруппировать возле себя, но так, чтобы все  хорошо видели и слышали руководителя. </w:t>
      </w:r>
    </w:p>
    <w:p w:rsidR="00A6762C" w:rsidRDefault="00A6762C" w:rsidP="00A6594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65944" w:rsidRDefault="00A65944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Следует помнить, что  изложение игры надо сопровождать показом. Наглядность помогает лучше понять игру, и после объяснения у участников не возникает  вопросов. </w:t>
      </w:r>
    </w:p>
    <w:p w:rsidR="00A65944" w:rsidRDefault="00A65944" w:rsidP="00A6594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32"/>
          <w:szCs w:val="32"/>
        </w:rPr>
        <w:t>Объяснение игры</w:t>
      </w:r>
      <w:r w:rsidR="0028389F" w:rsidRPr="0028389F">
        <w:t xml:space="preserve"> </w:t>
      </w:r>
    </w:p>
    <w:p w:rsidR="00A65944" w:rsidRDefault="0028389F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E26278" wp14:editId="75E87BB8">
            <wp:simplePos x="0" y="0"/>
            <wp:positionH relativeFrom="column">
              <wp:posOffset>-128270</wp:posOffset>
            </wp:positionH>
            <wp:positionV relativeFrom="paragraph">
              <wp:posOffset>3175</wp:posOffset>
            </wp:positionV>
            <wp:extent cx="2268855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01" y="21278"/>
                <wp:lineTo x="21401" y="0"/>
                <wp:lineTo x="0" y="0"/>
              </wp:wrapPolygon>
            </wp:wrapTight>
            <wp:docPr id="2" name="Рисунок 2" descr="https://encrypted-tbn0.gstatic.com/images?q=tbn%3AANd9GcTPC0lSAmIuf7OVcIGDx1jF-1QAu2pHK2ortG8YoajgNDweUVuE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TPC0lSAmIuf7OVcIGDx1jF-1QAu2pHK2ortG8YoajgNDweUVuE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44">
        <w:rPr>
          <w:rStyle w:val="c0"/>
          <w:color w:val="000000"/>
          <w:sz w:val="28"/>
          <w:szCs w:val="28"/>
        </w:rPr>
        <w:t>Любую игру следует объяснять примерно по такой схеме:</w:t>
      </w:r>
    </w:p>
    <w:p w:rsidR="00A65944" w:rsidRDefault="00A65944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1) название игры (можно сказать, с какой целью игра  проводится);</w:t>
      </w:r>
    </w:p>
    <w:p w:rsidR="00A65944" w:rsidRDefault="00A65944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2) роли играющих и их расположение на площадке;</w:t>
      </w:r>
    </w:p>
    <w:p w:rsidR="00A65944" w:rsidRDefault="00A65944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3) содержание игры;</w:t>
      </w:r>
    </w:p>
    <w:p w:rsidR="00A65944" w:rsidRDefault="00A65944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4) цель игры;</w:t>
      </w:r>
    </w:p>
    <w:p w:rsidR="00A65944" w:rsidRDefault="00A65944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5) правила игры.</w:t>
      </w:r>
    </w:p>
    <w:p w:rsidR="00A65944" w:rsidRDefault="00A65944" w:rsidP="00A6594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Заканчивается объяснение игры ответами на вопросы  </w:t>
      </w:r>
      <w:proofErr w:type="gramStart"/>
      <w:r>
        <w:rPr>
          <w:rStyle w:val="c0"/>
          <w:color w:val="000000"/>
          <w:sz w:val="28"/>
          <w:szCs w:val="28"/>
        </w:rPr>
        <w:t>играющих</w:t>
      </w:r>
      <w:proofErr w:type="gramEnd"/>
      <w:r>
        <w:rPr>
          <w:rStyle w:val="c0"/>
          <w:color w:val="000000"/>
          <w:sz w:val="28"/>
          <w:szCs w:val="28"/>
        </w:rPr>
        <w:t xml:space="preserve">. </w:t>
      </w:r>
    </w:p>
    <w:p w:rsidR="0028389F" w:rsidRDefault="0028389F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65944" w:rsidRDefault="00A65944" w:rsidP="00A6594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32"/>
          <w:szCs w:val="32"/>
        </w:rPr>
        <w:t>Выделение водящих</w:t>
      </w:r>
    </w:p>
    <w:p w:rsidR="0028389F" w:rsidRDefault="00A65944" w:rsidP="00A6594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Среди многих организаторов и ведущих игр существует  тенденция назначать капитана команды или предоставлять  возможность командам делать выбор самим. </w:t>
      </w:r>
    </w:p>
    <w:p w:rsidR="0028389F" w:rsidRDefault="00A65944" w:rsidP="00A6594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Но, во-первых, в случае  назначения дети подозревают наличие любимчиков, независимо от того, справедливо это или нет, а, во-вторых, команды могут  выбрать лидера потому, что он самый сильный в их группе.  Подобный лидер может запугивать или обижать остальных. Руководитель игры должен установить такой порядок, чтобы каждый ребенок был водящим поочередно. </w:t>
      </w:r>
    </w:p>
    <w:p w:rsidR="00A65944" w:rsidRDefault="00A65944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389F">
        <w:rPr>
          <w:rStyle w:val="c0"/>
          <w:b/>
          <w:color w:val="000000"/>
          <w:sz w:val="28"/>
          <w:szCs w:val="28"/>
        </w:rPr>
        <w:t>Выделять его можно разными способами</w:t>
      </w:r>
      <w:r>
        <w:rPr>
          <w:rStyle w:val="c0"/>
          <w:color w:val="000000"/>
          <w:sz w:val="28"/>
          <w:szCs w:val="28"/>
        </w:rPr>
        <w:t>.</w:t>
      </w:r>
    </w:p>
    <w:p w:rsidR="0028389F" w:rsidRDefault="0028389F" w:rsidP="00A65944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A65944" w:rsidRDefault="00A65944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389F">
        <w:rPr>
          <w:rStyle w:val="c0"/>
          <w:i/>
          <w:color w:val="000000"/>
          <w:sz w:val="28"/>
          <w:szCs w:val="28"/>
        </w:rPr>
        <w:t>1. По назначению руководителя</w:t>
      </w:r>
      <w:r>
        <w:rPr>
          <w:rStyle w:val="c0"/>
          <w:color w:val="000000"/>
          <w:sz w:val="28"/>
          <w:szCs w:val="28"/>
        </w:rPr>
        <w:t xml:space="preserve">. Руководитель назначает  водящего, учитывая его роль в игре. Преимущество этого способа  состоит в том, что быстро выбирается наиболее подходящий  водящий. Но при таком способе подавляется инициатива </w:t>
      </w:r>
      <w:proofErr w:type="gramStart"/>
      <w:r>
        <w:rPr>
          <w:rStyle w:val="c0"/>
          <w:color w:val="000000"/>
          <w:sz w:val="28"/>
          <w:szCs w:val="28"/>
        </w:rPr>
        <w:t>играющих</w:t>
      </w:r>
      <w:proofErr w:type="gramEnd"/>
      <w:r>
        <w:rPr>
          <w:rStyle w:val="c0"/>
          <w:color w:val="000000"/>
          <w:sz w:val="28"/>
          <w:szCs w:val="28"/>
        </w:rPr>
        <w:t>. Назначается водящий в том случае, когда дети не знакомы друг с другом, у руководителя мало времени или надо назначить  водящим намеченного участника с воспитательной целью. При  назначении водящего руководитель должен кратко объяснить свой  </w:t>
      </w:r>
    </w:p>
    <w:p w:rsidR="00A65944" w:rsidRDefault="00A65944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выбор, чтобы участники не заподозрили его в пристрастном отношении к отдельным игрокам.</w:t>
      </w:r>
    </w:p>
    <w:p w:rsidR="0028389F" w:rsidRDefault="0028389F" w:rsidP="00A65944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A65944" w:rsidRDefault="00A65944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8389F">
        <w:rPr>
          <w:rStyle w:val="c0"/>
          <w:i/>
          <w:color w:val="000000"/>
          <w:sz w:val="28"/>
          <w:szCs w:val="28"/>
        </w:rPr>
        <w:t>2. Существует способ выбора водящего по жребию</w:t>
      </w:r>
      <w:r>
        <w:rPr>
          <w:rStyle w:val="c0"/>
          <w:color w:val="000000"/>
          <w:sz w:val="28"/>
          <w:szCs w:val="28"/>
        </w:rPr>
        <w:t>. Жребий  может быть произведен путем расчета, метания и другими способами. Например, играющие должны угадать, «орлом» или «</w:t>
      </w:r>
      <w:proofErr w:type="gramStart"/>
      <w:r>
        <w:rPr>
          <w:rStyle w:val="c0"/>
          <w:color w:val="000000"/>
          <w:sz w:val="28"/>
          <w:szCs w:val="28"/>
        </w:rPr>
        <w:t>решкой</w:t>
      </w:r>
      <w:proofErr w:type="gramEnd"/>
      <w:r>
        <w:rPr>
          <w:rStyle w:val="c0"/>
          <w:color w:val="000000"/>
          <w:sz w:val="28"/>
          <w:szCs w:val="28"/>
        </w:rPr>
        <w:t xml:space="preserve">» упадет монетка, подброшенная одним из игроков. </w:t>
      </w:r>
      <w:proofErr w:type="gramStart"/>
      <w:r>
        <w:rPr>
          <w:rStyle w:val="c0"/>
          <w:color w:val="000000"/>
          <w:sz w:val="28"/>
          <w:szCs w:val="28"/>
        </w:rPr>
        <w:t>Угадавший</w:t>
      </w:r>
      <w:proofErr w:type="gramEnd"/>
      <w:r>
        <w:rPr>
          <w:rStyle w:val="c0"/>
          <w:color w:val="000000"/>
          <w:sz w:val="28"/>
          <w:szCs w:val="28"/>
        </w:rPr>
        <w:t xml:space="preserve">  становится водящим или начинает игру и т.д. Подбор команд всеми участниками можно сделать путем бросания монеты: «орел» - одна команда, «</w:t>
      </w:r>
      <w:proofErr w:type="gramStart"/>
      <w:r>
        <w:rPr>
          <w:rStyle w:val="c0"/>
          <w:color w:val="000000"/>
          <w:sz w:val="28"/>
          <w:szCs w:val="28"/>
        </w:rPr>
        <w:t>решка</w:t>
      </w:r>
      <w:proofErr w:type="gramEnd"/>
      <w:r>
        <w:rPr>
          <w:rStyle w:val="c0"/>
          <w:color w:val="000000"/>
          <w:sz w:val="28"/>
          <w:szCs w:val="28"/>
        </w:rPr>
        <w:t xml:space="preserve">» - другая. Если игра требует одинакового  количества участников команды, жеребьевка проводится среди  большей команды до полного равенства команд. При выборе способа расчета дети становятся в круг и начинают произносить какую-либо считалку. На каждом слове считалки они указывают по очереди на игроков. На кого придется ее последнее слово, тот становится водящим или, наоборот, выбывает из круга. В последнем случае считают до тех пор, пока не останется один участник, который и станет водящим. Способ считалки не требует много времени, и им обычно пользуются в играх, проводимых после уроков, в отдельных случаях считалку применяют и на уроках,  чтобы несколько успокоить детей после сильного возбуждения.  Считалки с осмысленным текстом </w:t>
      </w:r>
      <w:r w:rsidR="0028389F">
        <w:rPr>
          <w:rStyle w:val="c0"/>
          <w:color w:val="000000"/>
          <w:sz w:val="28"/>
          <w:szCs w:val="28"/>
        </w:rPr>
        <w:t>помогают развитию речи у детей.</w:t>
      </w:r>
    </w:p>
    <w:p w:rsidR="00A65944" w:rsidRDefault="0028389F" w:rsidP="00A6594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color w:val="000000"/>
          <w:sz w:val="28"/>
          <w:szCs w:val="28"/>
        </w:rPr>
        <w:lastRenderedPageBreak/>
        <w:t>3</w:t>
      </w:r>
      <w:r w:rsidR="00A65944" w:rsidRPr="0028389F">
        <w:rPr>
          <w:rStyle w:val="c0"/>
          <w:i/>
          <w:color w:val="000000"/>
          <w:sz w:val="28"/>
          <w:szCs w:val="28"/>
        </w:rPr>
        <w:t>. Организатор игры или один из игроков зажимает несколько соломинок (стебли травы, ленты или бечевки) в кулаке.</w:t>
      </w:r>
      <w:r w:rsidR="00A65944">
        <w:rPr>
          <w:rStyle w:val="c0"/>
          <w:color w:val="000000"/>
          <w:sz w:val="28"/>
          <w:szCs w:val="28"/>
        </w:rPr>
        <w:t xml:space="preserve"> Все,  кроме одной, имеют одинаковую длину. Он держит их таким  образом, чтобы остальные игроки не могли догадаться, какая из них короче. Каждый игрок вытягивает одну соломинку. </w:t>
      </w:r>
      <w:proofErr w:type="gramStart"/>
      <w:r w:rsidR="00A65944">
        <w:rPr>
          <w:rStyle w:val="c0"/>
          <w:color w:val="000000"/>
          <w:sz w:val="28"/>
          <w:szCs w:val="28"/>
        </w:rPr>
        <w:t>Вытянувший</w:t>
      </w:r>
      <w:proofErr w:type="gramEnd"/>
      <w:r w:rsidR="00A65944">
        <w:rPr>
          <w:rStyle w:val="c0"/>
          <w:color w:val="000000"/>
          <w:sz w:val="28"/>
          <w:szCs w:val="28"/>
        </w:rPr>
        <w:t xml:space="preserve"> короткую становится или водящим, или начинающим, или  лидером одной из команд. Для того чтобы набрать команду, организатор игры подбирает равное количество коротких и длинных соломинок и предлагает их, как в предыдущем случае. Игроки определяются по длине  вытянутой соломинки.</w:t>
      </w:r>
    </w:p>
    <w:p w:rsidR="0028389F" w:rsidRDefault="0028389F" w:rsidP="00A65944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0B0EB5" w:rsidRDefault="0028389F">
      <w:pPr>
        <w:rPr>
          <w:rFonts w:ascii="Times New Roman" w:hAnsi="Times New Roman" w:cs="Times New Roman"/>
          <w:sz w:val="28"/>
          <w:szCs w:val="28"/>
        </w:rPr>
      </w:pPr>
      <w:r w:rsidRPr="0028389F">
        <w:rPr>
          <w:rFonts w:ascii="Times New Roman" w:hAnsi="Times New Roman" w:cs="Times New Roman"/>
          <w:sz w:val="28"/>
          <w:szCs w:val="28"/>
        </w:rPr>
        <w:t xml:space="preserve">Увы, это не все, что необходимо знать ведущему. В следующий раз мы поговорим о том, как правильно объединить участников в команды, как выбрать помощников, провести судейство. </w:t>
      </w:r>
    </w:p>
    <w:p w:rsidR="0028389F" w:rsidRDefault="0028389F">
      <w:pPr>
        <w:rPr>
          <w:rFonts w:ascii="Times New Roman" w:hAnsi="Times New Roman" w:cs="Times New Roman"/>
          <w:sz w:val="28"/>
          <w:szCs w:val="28"/>
        </w:rPr>
      </w:pPr>
    </w:p>
    <w:p w:rsidR="0028389F" w:rsidRDefault="002838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89F" w:rsidRPr="0028389F" w:rsidRDefault="0028389F" w:rsidP="0028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8"/>
          <w:szCs w:val="28"/>
        </w:rPr>
      </w:pPr>
      <w:r w:rsidRPr="0028389F">
        <w:rPr>
          <w:rFonts w:ascii="Times New Roman" w:hAnsi="Times New Roman" w:cs="Times New Roman"/>
          <w:color w:val="FF0000"/>
          <w:sz w:val="28"/>
          <w:szCs w:val="28"/>
        </w:rPr>
        <w:t xml:space="preserve">ЗАДНИЕ </w:t>
      </w:r>
    </w:p>
    <w:p w:rsidR="0028389F" w:rsidRDefault="0028389F" w:rsidP="0028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Прочитать интересную книгу об играх на перемене (рассчитана она для 7-8 классов) </w:t>
      </w:r>
      <w:hyperlink r:id="rId7" w:history="1">
        <w:r>
          <w:rPr>
            <w:rStyle w:val="a3"/>
          </w:rPr>
          <w:t>https://sheba.spb.ru/shkola/igry-peremena-1-8-1985.htm</w:t>
        </w:r>
      </w:hyperlink>
    </w:p>
    <w:p w:rsidR="0028389F" w:rsidRDefault="0028389F" w:rsidP="0028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89F" w:rsidRDefault="0028389F" w:rsidP="0028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Просмотрите презентацию </w:t>
      </w:r>
      <w:hyperlink r:id="rId8" w:history="1">
        <w:r>
          <w:rPr>
            <w:rStyle w:val="a3"/>
          </w:rPr>
          <w:t>https://docplayer.ru/56844394-Master-klass-igry-na-peremene-v-shkole-kak-organizovat-veselyy-dosug.html</w:t>
        </w:r>
      </w:hyperlink>
    </w:p>
    <w:p w:rsidR="0028389F" w:rsidRPr="0028389F" w:rsidRDefault="0028389F" w:rsidP="0028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sectPr w:rsidR="0028389F" w:rsidRPr="0028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FE"/>
    <w:rsid w:val="000B0EB5"/>
    <w:rsid w:val="001F6EA6"/>
    <w:rsid w:val="0028389F"/>
    <w:rsid w:val="005545FE"/>
    <w:rsid w:val="00950478"/>
    <w:rsid w:val="00A65944"/>
    <w:rsid w:val="00A6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6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5944"/>
  </w:style>
  <w:style w:type="character" w:customStyle="1" w:styleId="c0">
    <w:name w:val="c0"/>
    <w:basedOn w:val="a0"/>
    <w:rsid w:val="00A65944"/>
  </w:style>
  <w:style w:type="paragraph" w:customStyle="1" w:styleId="c4">
    <w:name w:val="c4"/>
    <w:basedOn w:val="a"/>
    <w:rsid w:val="00A6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38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6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5944"/>
  </w:style>
  <w:style w:type="character" w:customStyle="1" w:styleId="c0">
    <w:name w:val="c0"/>
    <w:basedOn w:val="a0"/>
    <w:rsid w:val="00A65944"/>
  </w:style>
  <w:style w:type="paragraph" w:customStyle="1" w:styleId="c4">
    <w:name w:val="c4"/>
    <w:basedOn w:val="a"/>
    <w:rsid w:val="00A6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38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56844394-Master-klass-igry-na-peremene-v-shkole-kak-organizovat-veselyy-dosu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eba.spb.ru/shkola/igry-peremena-1-8-198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2020-04-25T20:46:00Z</dcterms:created>
  <dcterms:modified xsi:type="dcterms:W3CDTF">2020-04-28T20:04:00Z</dcterms:modified>
</cp:coreProperties>
</file>